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6C" w:rsidRDefault="00F01EBA">
      <w:pPr>
        <w:snapToGrid w:val="0"/>
        <w:spacing w:line="240" w:lineRule="atLeas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233346</wp:posOffset>
                </wp:positionV>
                <wp:extent cx="1630943" cy="299085"/>
                <wp:effectExtent l="0" t="0" r="7620" b="571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943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176" w:rsidRPr="005F7948" w:rsidRDefault="00A86A42" w:rsidP="005F7948">
                            <w:pPr>
                              <w:spacing w:line="300" w:lineRule="exact"/>
                              <w:jc w:val="distribute"/>
                              <w:rPr>
                                <w:rFonts w:eastAsia="標楷體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pacing w:val="-4"/>
                                <w:w w:val="90"/>
                                <w:kern w:val="18"/>
                                <w:sz w:val="28"/>
                              </w:rPr>
                              <w:t>應用數學系碩士班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2.3pt;margin-top:18.35pt;width:128.4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Rwgg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" stroked="f">
                <v:textbox>
                  <w:txbxContent>
                    <w:p w:rsidR="00E80176" w:rsidRPr="005F7948" w:rsidRDefault="00A86A42" w:rsidP="005F7948">
                      <w:pPr>
                        <w:spacing w:line="300" w:lineRule="exact"/>
                        <w:jc w:val="distribute"/>
                        <w:rPr>
                          <w:rFonts w:eastAsia="標楷體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pacing w:val="-4"/>
                          <w:w w:val="90"/>
                          <w:kern w:val="18"/>
                          <w:sz w:val="28"/>
                        </w:rPr>
                        <w:t>應用數學系碩士班</w:t>
                      </w:r>
                    </w:p>
                  </w:txbxContent>
                </v:textbox>
              </v:shape>
            </w:pict>
          </mc:Fallback>
        </mc:AlternateContent>
      </w:r>
      <w:r w:rsidR="00523719">
        <w:rPr>
          <w:rFonts w:ascii="標楷體" w:eastAsia="標楷體" w:hAnsi="標楷體"/>
          <w:sz w:val="28"/>
        </w:rPr>
        <w:object w:dxaOrig="152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51.65pt" o:ole="">
            <v:imagedata r:id="rId8" o:title=""/>
          </v:shape>
          <o:OLEObject Type="Embed" ProgID="Word.Document.8" ShapeID="_x0000_i1025" DrawAspect="Icon" ObjectID="_1519141157" r:id="rId9">
            <o:FieldCodes>\s</o:FieldCodes>
          </o:OLEObject>
        </w:object>
      </w:r>
      <w:r>
        <w:rPr>
          <w:rFonts w:eastAsia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096000" cy="724535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724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250C" w:rsidRDefault="00D7250C" w:rsidP="0006164F">
                            <w:pPr>
                              <w:spacing w:beforeLines="20" w:before="7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南大學</w:t>
                            </w:r>
                            <w:r w:rsidRPr="004549F5">
                              <w:rPr>
                                <w:rFonts w:eastAsia="標楷體"/>
                                <w:w w:val="80"/>
                                <w:sz w:val="32"/>
                                <w:szCs w:val="32"/>
                              </w:rPr>
                              <w:t>10</w:t>
                            </w:r>
                            <w:r w:rsidR="00391ADC">
                              <w:rPr>
                                <w:rFonts w:eastAsia="標楷體" w:hint="eastAsia"/>
                                <w:w w:val="8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學年度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招生考試</w:t>
                            </w:r>
                            <w:r w:rsidR="004A35D6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1ADC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微積分</w:t>
                            </w:r>
                            <w:r w:rsidR="00A86A42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17CA"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w w:val="80"/>
                                <w:sz w:val="28"/>
                                <w:szCs w:val="28"/>
                              </w:rPr>
                              <w:t>試題卷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18pt;margin-top:0;width:480pt;height:5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" strokeweight="1.5pt">
                <v:textbox>
                  <w:txbxContent>
                    <w:p w:rsidR="00D7250C" w:rsidRDefault="00D7250C" w:rsidP="0006164F">
                      <w:pPr>
                        <w:spacing w:beforeLines="20" w:before="7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臺</w:t>
                      </w:r>
                      <w:proofErr w:type="gramEnd"/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南大學</w:t>
                      </w:r>
                      <w:r w:rsidRPr="004549F5">
                        <w:rPr>
                          <w:rFonts w:eastAsia="標楷體"/>
                          <w:w w:val="80"/>
                          <w:sz w:val="32"/>
                          <w:szCs w:val="32"/>
                        </w:rPr>
                        <w:t>10</w:t>
                      </w:r>
                      <w:r w:rsidR="00391ADC">
                        <w:rPr>
                          <w:rFonts w:eastAsia="標楷體" w:hint="eastAsia"/>
                          <w:w w:val="8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學年度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　　　　　　　　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招生考試</w:t>
                      </w:r>
                      <w:r w:rsidR="004A35D6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391ADC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微積分</w:t>
                      </w:r>
                      <w:r w:rsidR="00A86A42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 w:rsidR="000217CA"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w w:val="80"/>
                          <w:sz w:val="28"/>
                          <w:szCs w:val="28"/>
                        </w:rPr>
                        <w:t>試題卷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4E6C" w:rsidRDefault="004C4E6C">
      <w:pPr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135CD0" w:rsidRDefault="00135CD0" w:rsidP="00135CD0">
      <w:pPr>
        <w:snapToGrid w:val="0"/>
        <w:spacing w:line="240" w:lineRule="atLeast"/>
        <w:jc w:val="both"/>
        <w:rPr>
          <w:rFonts w:ascii="標楷體" w:eastAsia="標楷體" w:hAnsi="標楷體"/>
        </w:rPr>
      </w:pPr>
    </w:p>
    <w:p w:rsidR="00135CD0" w:rsidRDefault="00135CD0" w:rsidP="00135CD0">
      <w:pPr>
        <w:numPr>
          <w:ilvl w:val="0"/>
          <w:numId w:val="5"/>
        </w:numPr>
        <w:adjustRightInd w:val="0"/>
        <w:snapToGrid w:val="0"/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 xml:space="preserve">(10%) Evaluate </w:t>
      </w:r>
      <w:r w:rsidRPr="003B33C8">
        <w:rPr>
          <w:rFonts w:eastAsia="標楷體"/>
          <w:position w:val="-18"/>
        </w:rPr>
        <w:object w:dxaOrig="1579" w:dyaOrig="440">
          <v:shape id="_x0000_i1026" type="#_x0000_t75" style="width:79.1pt;height:21.8pt" o:ole="">
            <v:imagedata r:id="rId10" o:title=""/>
          </v:shape>
          <o:OLEObject Type="Embed" ProgID="Equation.DSMT4" ShapeID="_x0000_i1026" DrawAspect="Content" ObjectID="_1519141158" r:id="rId11"/>
        </w:object>
      </w:r>
    </w:p>
    <w:p w:rsidR="00135CD0" w:rsidRDefault="00135CD0" w:rsidP="0006164F">
      <w:pPr>
        <w:numPr>
          <w:ilvl w:val="0"/>
          <w:numId w:val="5"/>
        </w:numPr>
        <w:adjustRightInd w:val="0"/>
        <w:snapToGrid w:val="0"/>
        <w:spacing w:beforeLines="50" w:before="180" w:line="360" w:lineRule="auto"/>
        <w:ind w:left="482" w:hanging="482"/>
        <w:jc w:val="both"/>
        <w:rPr>
          <w:rFonts w:eastAsia="標楷體"/>
        </w:rPr>
      </w:pPr>
      <w:r>
        <w:rPr>
          <w:rFonts w:eastAsia="標楷體" w:hint="eastAsia"/>
        </w:rPr>
        <w:t xml:space="preserve">(10%) </w:t>
      </w:r>
      <w:r w:rsidRPr="00BB3EC1">
        <w:rPr>
          <w:rFonts w:eastAsia="標楷體"/>
          <w:position w:val="-22"/>
        </w:rPr>
        <w:object w:dxaOrig="2500" w:dyaOrig="560">
          <v:shape id="_x0000_i1027" type="#_x0000_t75" style="width:125.05pt;height:27.95pt" o:ole="">
            <v:imagedata r:id="rId12" o:title=""/>
          </v:shape>
          <o:OLEObject Type="Embed" ProgID="Equation.DSMT4" ShapeID="_x0000_i1027" DrawAspect="Content" ObjectID="_1519141159" r:id="rId13"/>
        </w:object>
      </w:r>
      <w:bookmarkStart w:id="0" w:name="_GoBack"/>
      <w:bookmarkEnd w:id="0"/>
    </w:p>
    <w:p w:rsidR="00135CD0" w:rsidRDefault="00135CD0" w:rsidP="0006164F">
      <w:pPr>
        <w:numPr>
          <w:ilvl w:val="0"/>
          <w:numId w:val="5"/>
        </w:numPr>
        <w:adjustRightInd w:val="0"/>
        <w:snapToGrid w:val="0"/>
        <w:spacing w:beforeLines="50" w:before="180" w:line="360" w:lineRule="auto"/>
        <w:ind w:left="482" w:hanging="482"/>
        <w:jc w:val="both"/>
        <w:rPr>
          <w:rFonts w:eastAsia="標楷體"/>
        </w:rPr>
      </w:pPr>
      <w:r>
        <w:rPr>
          <w:rFonts w:eastAsia="標楷體" w:hint="eastAsia"/>
        </w:rPr>
        <w:t>(10%) Suppose that a state</w:t>
      </w:r>
      <w:r>
        <w:rPr>
          <w:rFonts w:eastAsia="標楷體"/>
        </w:rPr>
        <w:t>’</w:t>
      </w:r>
      <w:r>
        <w:rPr>
          <w:rFonts w:eastAsia="標楷體" w:hint="eastAsia"/>
        </w:rPr>
        <w:t xml:space="preserve">s income tax code states that tax liability is 12% on the first $20,000 of taxable earnings and 16% on the remainder. Find constants </w:t>
      </w:r>
      <w:r w:rsidRPr="00DA4596">
        <w:rPr>
          <w:rFonts w:eastAsia="標楷體"/>
          <w:position w:val="-6"/>
        </w:rPr>
        <w:object w:dxaOrig="200" w:dyaOrig="220">
          <v:shape id="_x0000_i1028" type="#_x0000_t75" style="width:9.95pt;height:10.9pt" o:ole="">
            <v:imagedata r:id="rId14" o:title=""/>
          </v:shape>
          <o:OLEObject Type="Embed" ProgID="Equation.DSMT4" ShapeID="_x0000_i1028" DrawAspect="Content" ObjectID="_1519141160" r:id="rId15"/>
        </w:object>
      </w:r>
      <w:r>
        <w:rPr>
          <w:rFonts w:eastAsia="標楷體" w:hint="eastAsia"/>
        </w:rPr>
        <w:t xml:space="preserve"> and </w:t>
      </w:r>
      <w:r w:rsidRPr="00DA4596">
        <w:rPr>
          <w:rFonts w:eastAsia="標楷體"/>
          <w:position w:val="-6"/>
        </w:rPr>
        <w:object w:dxaOrig="200" w:dyaOrig="279">
          <v:shape id="_x0000_i1029" type="#_x0000_t75" style="width:9.95pt;height:13.75pt" o:ole="">
            <v:imagedata r:id="rId16" o:title=""/>
          </v:shape>
          <o:OLEObject Type="Embed" ProgID="Equation.DSMT4" ShapeID="_x0000_i1029" DrawAspect="Content" ObjectID="_1519141161" r:id="rId17"/>
        </w:object>
      </w:r>
      <w:r>
        <w:rPr>
          <w:rFonts w:eastAsia="標楷體" w:hint="eastAsia"/>
        </w:rPr>
        <w:t xml:space="preserve"> for the tax function</w:t>
      </w:r>
    </w:p>
    <w:bookmarkStart w:id="1" w:name="OLE_LINK1"/>
    <w:p w:rsidR="00135CD0" w:rsidRDefault="00B35F35" w:rsidP="008B6253">
      <w:pPr>
        <w:adjustRightInd w:val="0"/>
        <w:snapToGrid w:val="0"/>
        <w:spacing w:line="360" w:lineRule="auto"/>
        <w:ind w:left="480"/>
        <w:jc w:val="center"/>
        <w:rPr>
          <w:rFonts w:eastAsia="標楷體"/>
        </w:rPr>
      </w:pPr>
      <w:r w:rsidRPr="008B6253">
        <w:rPr>
          <w:position w:val="-50"/>
        </w:rPr>
        <w:object w:dxaOrig="4560" w:dyaOrig="1120">
          <v:shape id="_x0000_i1030" type="#_x0000_t75" style="width:227.85pt;height:55.9pt" o:ole="">
            <v:imagedata r:id="rId18" o:title=""/>
          </v:shape>
          <o:OLEObject Type="Embed" ProgID="Equation.3" ShapeID="_x0000_i1030" DrawAspect="Content" ObjectID="_1519141162" r:id="rId19"/>
        </w:object>
      </w:r>
      <w:bookmarkEnd w:id="1"/>
    </w:p>
    <w:p w:rsidR="00135CD0" w:rsidRDefault="00135CD0" w:rsidP="001D5217">
      <w:pPr>
        <w:adjustRightInd w:val="0"/>
        <w:snapToGrid w:val="0"/>
        <w:spacing w:line="360" w:lineRule="auto"/>
        <w:ind w:left="358" w:firstLineChars="50" w:firstLine="120"/>
        <w:jc w:val="both"/>
        <w:rPr>
          <w:rFonts w:eastAsia="標楷體"/>
        </w:rPr>
      </w:pPr>
      <w:proofErr w:type="gramStart"/>
      <w:r>
        <w:rPr>
          <w:rFonts w:eastAsia="標楷體"/>
        </w:rPr>
        <w:t>such</w:t>
      </w:r>
      <w:proofErr w:type="gramEnd"/>
      <w:r>
        <w:rPr>
          <w:rFonts w:eastAsia="標楷體" w:hint="eastAsia"/>
        </w:rPr>
        <w:t xml:space="preserve"> that </w:t>
      </w:r>
      <w:r w:rsidRPr="00DA4596">
        <w:rPr>
          <w:rFonts w:eastAsia="標楷體"/>
          <w:position w:val="-14"/>
        </w:rPr>
        <w:object w:dxaOrig="580" w:dyaOrig="400">
          <v:shape id="_x0000_i1031" type="#_x0000_t75" style="width:28.9pt;height:19.9pt" o:ole="">
            <v:imagedata r:id="rId20" o:title=""/>
          </v:shape>
          <o:OLEObject Type="Embed" ProgID="Equation.DSMT4" ShapeID="_x0000_i1031" DrawAspect="Content" ObjectID="_1519141163" r:id="rId21"/>
        </w:object>
      </w:r>
      <w:r>
        <w:rPr>
          <w:rFonts w:eastAsia="標楷體" w:hint="eastAsia"/>
        </w:rPr>
        <w:t xml:space="preserve"> is continuous for all </w:t>
      </w:r>
      <w:r w:rsidRPr="00DA4596">
        <w:rPr>
          <w:rFonts w:eastAsia="標楷體"/>
          <w:position w:val="-6"/>
        </w:rPr>
        <w:object w:dxaOrig="200" w:dyaOrig="220">
          <v:shape id="_x0000_i1032" type="#_x0000_t75" style="width:9.95pt;height:10.9pt" o:ole="">
            <v:imagedata r:id="rId22" o:title=""/>
          </v:shape>
          <o:OLEObject Type="Embed" ProgID="Equation.DSMT4" ShapeID="_x0000_i1032" DrawAspect="Content" ObjectID="_1519141164" r:id="rId23"/>
        </w:object>
      </w:r>
      <w:r>
        <w:rPr>
          <w:rFonts w:eastAsia="標楷體" w:hint="eastAsia"/>
        </w:rPr>
        <w:t>.</w:t>
      </w:r>
    </w:p>
    <w:p w:rsidR="00135CD0" w:rsidRDefault="00135CD0" w:rsidP="0006164F">
      <w:pPr>
        <w:numPr>
          <w:ilvl w:val="0"/>
          <w:numId w:val="5"/>
        </w:numPr>
        <w:adjustRightInd w:val="0"/>
        <w:snapToGrid w:val="0"/>
        <w:spacing w:beforeLines="50" w:before="180" w:line="360" w:lineRule="auto"/>
        <w:ind w:left="482" w:hanging="482"/>
        <w:jc w:val="both"/>
        <w:rPr>
          <w:rFonts w:eastAsia="標楷體"/>
        </w:rPr>
      </w:pPr>
      <w:r>
        <w:rPr>
          <w:rFonts w:eastAsia="標楷體" w:hint="eastAsia"/>
        </w:rPr>
        <w:t xml:space="preserve">(10%) Show that </w:t>
      </w:r>
      <w:r w:rsidRPr="00DA4596">
        <w:rPr>
          <w:rFonts w:eastAsia="標楷體"/>
          <w:position w:val="-14"/>
        </w:rPr>
        <w:object w:dxaOrig="2420" w:dyaOrig="400">
          <v:shape id="_x0000_i1033" type="#_x0000_t75" style="width:121.25pt;height:19.9pt" o:ole="">
            <v:imagedata r:id="rId24" o:title=""/>
          </v:shape>
          <o:OLEObject Type="Embed" ProgID="Equation.DSMT4" ShapeID="_x0000_i1033" DrawAspect="Content" ObjectID="_1519141165" r:id="rId25"/>
        </w:object>
      </w:r>
      <w:r>
        <w:rPr>
          <w:rFonts w:eastAsia="標楷體" w:hint="eastAsia"/>
        </w:rPr>
        <w:t xml:space="preserve"> has both a local maximum and a local minimum </w:t>
      </w:r>
      <w:proofErr w:type="gramStart"/>
      <w:r>
        <w:rPr>
          <w:rFonts w:eastAsia="標楷體" w:hint="eastAsia"/>
        </w:rPr>
        <w:t xml:space="preserve">if </w:t>
      </w:r>
      <w:proofErr w:type="gramEnd"/>
      <w:r w:rsidRPr="002F0132">
        <w:rPr>
          <w:rFonts w:eastAsia="標楷體"/>
          <w:position w:val="-6"/>
        </w:rPr>
        <w:object w:dxaOrig="540" w:dyaOrig="279">
          <v:shape id="_x0000_i1034" type="#_x0000_t75" style="width:27pt;height:13.75pt" o:ole="">
            <v:imagedata r:id="rId26" o:title=""/>
          </v:shape>
          <o:OLEObject Type="Embed" ProgID="Equation.DSMT4" ShapeID="_x0000_i1034" DrawAspect="Content" ObjectID="_1519141166" r:id="rId27"/>
        </w:object>
      </w:r>
      <w:r>
        <w:rPr>
          <w:rFonts w:eastAsia="標楷體" w:hint="eastAsia"/>
        </w:rPr>
        <w:t>.</w:t>
      </w:r>
    </w:p>
    <w:p w:rsidR="00135CD0" w:rsidRDefault="00135CD0" w:rsidP="0006164F">
      <w:pPr>
        <w:numPr>
          <w:ilvl w:val="0"/>
          <w:numId w:val="5"/>
        </w:numPr>
        <w:adjustRightInd w:val="0"/>
        <w:snapToGrid w:val="0"/>
        <w:spacing w:beforeLines="50" w:before="180" w:line="360" w:lineRule="auto"/>
        <w:ind w:left="482" w:hanging="482"/>
        <w:jc w:val="both"/>
        <w:rPr>
          <w:rFonts w:eastAsia="標楷體"/>
        </w:rPr>
      </w:pPr>
      <w:r>
        <w:rPr>
          <w:rFonts w:eastAsia="標楷體" w:hint="eastAsia"/>
        </w:rPr>
        <w:t xml:space="preserve">(10%) Let </w:t>
      </w:r>
      <w:r w:rsidRPr="00DA4596">
        <w:rPr>
          <w:rFonts w:eastAsia="標楷體"/>
          <w:position w:val="-14"/>
        </w:rPr>
        <w:object w:dxaOrig="1020" w:dyaOrig="400">
          <v:shape id="_x0000_i1035" type="#_x0000_t75" style="width:51.15pt;height:19.9pt" o:ole="">
            <v:imagedata r:id="rId28" o:title=""/>
          </v:shape>
          <o:OLEObject Type="Embed" ProgID="Equation.DSMT4" ShapeID="_x0000_i1035" DrawAspect="Content" ObjectID="_1519141167" r:id="rId29"/>
        </w:object>
      </w:r>
      <w:r>
        <w:rPr>
          <w:rFonts w:eastAsia="標楷體" w:hint="eastAsia"/>
        </w:rPr>
        <w:t xml:space="preserve">, compute </w:t>
      </w:r>
      <w:r w:rsidRPr="00DA4596">
        <w:rPr>
          <w:rFonts w:eastAsia="標楷體"/>
          <w:position w:val="-14"/>
        </w:rPr>
        <w:object w:dxaOrig="980" w:dyaOrig="400">
          <v:shape id="_x0000_i1036" type="#_x0000_t75" style="width:49.25pt;height:19.9pt" o:ole="">
            <v:imagedata r:id="rId30" o:title=""/>
          </v:shape>
          <o:OLEObject Type="Embed" ProgID="Equation.DSMT4" ShapeID="_x0000_i1036" DrawAspect="Content" ObjectID="_1519141168" r:id="rId31"/>
        </w:object>
      </w:r>
    </w:p>
    <w:p w:rsidR="001D5217" w:rsidRDefault="00056A4F" w:rsidP="0006164F">
      <w:pPr>
        <w:numPr>
          <w:ilvl w:val="0"/>
          <w:numId w:val="5"/>
        </w:numPr>
        <w:adjustRightInd w:val="0"/>
        <w:snapToGrid w:val="0"/>
        <w:spacing w:beforeLines="50" w:before="180" w:line="360" w:lineRule="auto"/>
        <w:ind w:left="482" w:hanging="482"/>
        <w:jc w:val="both"/>
        <w:rPr>
          <w:rFonts w:eastAsia="標楷體"/>
        </w:rPr>
      </w:pPr>
      <w:r w:rsidRPr="00135CD0">
        <w:rPr>
          <w:rFonts w:eastAsia="標楷體" w:hint="eastAsia"/>
        </w:rPr>
        <w:t xml:space="preserve">(20%) Evaluate the following series </w:t>
      </w:r>
    </w:p>
    <w:p w:rsidR="00135CD0" w:rsidRPr="00135CD0" w:rsidRDefault="00135CD0" w:rsidP="001D5217">
      <w:pPr>
        <w:adjustRightInd w:val="0"/>
        <w:snapToGrid w:val="0"/>
        <w:spacing w:line="360" w:lineRule="auto"/>
        <w:ind w:left="480"/>
        <w:jc w:val="both"/>
        <w:rPr>
          <w:rFonts w:eastAsia="標楷體"/>
        </w:rPr>
      </w:pPr>
      <m:oMathPara>
        <m:oMath>
          <m:r>
            <w:rPr>
              <w:rFonts w:ascii="Cambria Math" w:eastAsia="標楷體" w:hAnsi="Cambria Math"/>
            </w:rPr>
            <m:t xml:space="preserve">  </m:t>
          </m:r>
          <m:r>
            <m:rPr>
              <m:nor/>
            </m:rPr>
            <w:rPr>
              <w:rFonts w:ascii="Cambria Math" w:eastAsia="標楷體" w:hAnsi="Cambria Math" w:hint="eastAsia"/>
            </w:rPr>
            <m:t>(1)</m:t>
          </m:r>
          <m:r>
            <w:rPr>
              <w:rFonts w:ascii="Cambria Math" w:eastAsia="標楷體" w:hAnsi="Cambria Math"/>
            </w:rPr>
            <m:t xml:space="preserve">  </m:t>
          </m:r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m:rPr>
                  <m:nor/>
                </m:rPr>
                <w:rPr>
                  <w:rFonts w:ascii="Cambria Math" w:eastAsia="標楷體" w:hAnsi="Cambria Math"/>
                </w:rPr>
                <m:t>n=1</m:t>
              </m:r>
            </m:sub>
            <m:sup>
              <m:r>
                <m:rPr>
                  <m:nor/>
                </m:rPr>
                <w:rPr>
                  <w:rFonts w:ascii="Cambria Math" w:eastAsia="標楷體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="標楷體" w:hAnsi="Cambria Math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eastAsia="標楷體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標楷體" w:hAnsi="Cambria Math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eastAsia="標楷體" w:hAnsi="Cambria Math"/>
                        </w:rPr>
                        <m:t>3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eastAsia="標楷體" w:hAnsi="Cambria Math"/>
                        </w:rPr>
                        <m:t>n</m:t>
                      </m:r>
                    </m:sup>
                  </m:sSup>
                </m:den>
              </m:f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 xml:space="preserve">                           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2</m:t>
              </m:r>
            </m:e>
          </m:d>
          <m:r>
            <m:rPr>
              <m:sty m:val="p"/>
            </m:rPr>
            <w:rPr>
              <w:rFonts w:ascii="Cambria Math" w:eastAsia="標楷體" w:hAnsi="Cambria Math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eastAsia="標楷體" w:hAnsi="Cambria Math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="標楷體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="標楷體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標楷體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-1</m:t>
                  </m:r>
                </m:den>
              </m:f>
            </m:e>
          </m:nary>
          <m:r>
            <m:rPr>
              <m:sty m:val="p"/>
            </m:rPr>
            <w:rPr>
              <w:rFonts w:ascii="Cambria Math" w:eastAsia="標楷體" w:hAnsi="Cambria Math"/>
            </w:rPr>
            <m:t xml:space="preserve">                     </m:t>
          </m:r>
          <m:d>
            <m:dPr>
              <m:ctrlPr>
                <w:rPr>
                  <w:rFonts w:ascii="Cambria Math" w:eastAsia="標楷體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標楷體" w:hAnsi="Cambria Math"/>
                </w:rPr>
                <m:t>3</m:t>
              </m:r>
            </m:e>
          </m:d>
          <m:nary>
            <m:naryPr>
              <m:chr m:val="∑"/>
              <m:limLoc m:val="undOvr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n=1</m:t>
              </m:r>
            </m:sub>
            <m:sup>
              <m:r>
                <m:rPr>
                  <m:sty m:val="p"/>
                </m:rPr>
                <w:rPr>
                  <w:rFonts w:ascii="Cambria Math" w:eastAsia="標楷體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eastAsia="標楷體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(-1)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n</m:t>
                  </m:r>
                </m:sup>
              </m:sSup>
            </m:e>
          </m:nary>
        </m:oMath>
      </m:oMathPara>
    </w:p>
    <w:p w:rsidR="001D5217" w:rsidRPr="001D5217" w:rsidRDefault="00056A4F" w:rsidP="0006164F">
      <w:pPr>
        <w:pStyle w:val="ab"/>
        <w:numPr>
          <w:ilvl w:val="0"/>
          <w:numId w:val="5"/>
        </w:numPr>
        <w:spacing w:beforeLines="50" w:before="180"/>
        <w:ind w:leftChars="0" w:left="482" w:hanging="482"/>
        <w:rPr>
          <w:rFonts w:eastAsia="標楷體"/>
        </w:rPr>
      </w:pPr>
      <w:r>
        <w:rPr>
          <w:rFonts w:hint="eastAsia"/>
        </w:rPr>
        <w:t>(10%) Evaluate the following integral</w:t>
      </w:r>
    </w:p>
    <w:p w:rsidR="00135CD0" w:rsidRPr="00056A4F" w:rsidRDefault="00FE444E" w:rsidP="001D5217">
      <w:pPr>
        <w:pStyle w:val="ab"/>
        <w:tabs>
          <w:tab w:val="left" w:pos="3696"/>
        </w:tabs>
        <w:snapToGrid w:val="0"/>
        <w:spacing w:after="100" w:afterAutospacing="1" w:line="240" w:lineRule="atLeast"/>
        <w:ind w:leftChars="0"/>
        <w:jc w:val="both"/>
        <w:rPr>
          <w:rFonts w:eastAsia="標楷體"/>
        </w:rPr>
      </w:pPr>
      <m:oMathPara>
        <m:oMath>
          <m:nary>
            <m:naryPr>
              <m:limLoc m:val="subSup"/>
              <m:ctrlPr>
                <w:rPr>
                  <w:rFonts w:ascii="Cambria Math" w:eastAsia="標楷體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標楷體" w:hAns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eastAsia="標楷體" w:hAnsi="Cambria Math"/>
                </w:rPr>
                <m:t>π/2</m:t>
              </m:r>
            </m:sup>
            <m:e>
              <m:nary>
                <m:naryPr>
                  <m:limLoc m:val="subSup"/>
                  <m:ctrlPr>
                    <w:rPr>
                      <w:rFonts w:ascii="Cambria Math" w:eastAsia="標楷體" w:hAnsi="Cambria Math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1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="標楷體" w:hAnsi="Cambria Math"/>
                    </w:rPr>
                    <m:t>ysinx dydx</m:t>
                  </m:r>
                </m:e>
              </m:nary>
            </m:e>
          </m:nary>
        </m:oMath>
      </m:oMathPara>
    </w:p>
    <w:p w:rsidR="00135CD0" w:rsidRPr="00135CD0" w:rsidRDefault="00135CD0" w:rsidP="0006164F">
      <w:pPr>
        <w:numPr>
          <w:ilvl w:val="0"/>
          <w:numId w:val="5"/>
        </w:numPr>
        <w:adjustRightInd w:val="0"/>
        <w:snapToGrid w:val="0"/>
        <w:spacing w:beforeLines="50" w:before="180" w:line="360" w:lineRule="auto"/>
        <w:ind w:left="482" w:hanging="482"/>
        <w:jc w:val="both"/>
        <w:rPr>
          <w:rFonts w:eastAsia="標楷體"/>
        </w:rPr>
      </w:pPr>
      <w:r w:rsidRPr="00135CD0">
        <w:rPr>
          <w:rFonts w:eastAsia="標楷體" w:hint="eastAsia"/>
        </w:rPr>
        <w:t xml:space="preserve">(10%) </w:t>
      </w:r>
      <w:r>
        <w:t>Find the equation of the plane</w:t>
      </w:r>
      <w:r>
        <w:rPr>
          <w:rFonts w:hint="eastAsia"/>
        </w:rPr>
        <w:t xml:space="preserve"> that</w:t>
      </w:r>
      <w:r>
        <w:t xml:space="preserve"> is tangent to the surface</w:t>
      </w:r>
      <w:r>
        <w:rPr>
          <w:rFonts w:hint="eastAsia"/>
        </w:rPr>
        <w:t xml:space="preserve"> </w:t>
      </w:r>
    </w:p>
    <w:p w:rsidR="00135CD0" w:rsidRDefault="00FE444E" w:rsidP="00135CD0">
      <w:pPr>
        <w:pStyle w:val="ab"/>
        <w:tabs>
          <w:tab w:val="left" w:pos="3696"/>
        </w:tabs>
        <w:snapToGrid w:val="0"/>
        <w:spacing w:line="240" w:lineRule="atLeast"/>
        <w:ind w:leftChars="0"/>
        <w:jc w:val="center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z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=32</m:t>
          </m:r>
        </m:oMath>
      </m:oMathPara>
    </w:p>
    <w:p w:rsidR="00135CD0" w:rsidRDefault="00135CD0" w:rsidP="001D5217">
      <w:pPr>
        <w:spacing w:afterLines="50" w:after="180"/>
        <w:ind w:firstLineChars="200" w:firstLine="480"/>
      </w:pPr>
      <w:proofErr w:type="gramStart"/>
      <w:r>
        <w:t>at</w:t>
      </w:r>
      <w:proofErr w:type="gramEnd"/>
      <w:r>
        <w:t xml:space="preserve"> the point </w:t>
      </w:r>
      <m:oMath>
        <m:r>
          <m:rPr>
            <m:sty m:val="p"/>
          </m:rPr>
          <w:rPr>
            <w:rFonts w:ascii="Cambria Math" w:hAnsi="Cambria Math"/>
          </w:rPr>
          <m:t>(1, 2, 3).</m:t>
        </m:r>
      </m:oMath>
    </w:p>
    <w:p w:rsidR="00056A4F" w:rsidRPr="00135CD0" w:rsidRDefault="00056A4F" w:rsidP="0006164F">
      <w:pPr>
        <w:numPr>
          <w:ilvl w:val="0"/>
          <w:numId w:val="5"/>
        </w:numPr>
        <w:adjustRightInd w:val="0"/>
        <w:snapToGrid w:val="0"/>
        <w:spacing w:beforeLines="100" w:before="360" w:line="360" w:lineRule="auto"/>
        <w:ind w:left="482" w:hanging="482"/>
        <w:jc w:val="both"/>
        <w:rPr>
          <w:rFonts w:eastAsia="標楷體"/>
        </w:rPr>
      </w:pPr>
      <w:r w:rsidRPr="00135CD0">
        <w:rPr>
          <w:rFonts w:eastAsia="標楷體" w:hint="eastAsia"/>
        </w:rPr>
        <w:t xml:space="preserve">(10%) </w:t>
      </w:r>
      <w:r>
        <w:t>Find the volume of the solid of revolution formed by rotating about the x-axis each region bounded by the following curves.</w:t>
      </w:r>
    </w:p>
    <w:p w:rsidR="00056A4F" w:rsidRPr="00056A4F" w:rsidRDefault="00056A4F" w:rsidP="00056A4F">
      <w:pPr>
        <w:pStyle w:val="ab"/>
        <w:rPr>
          <w:rFonts w:ascii="Cambria Math" w:eastAsia="標楷體" w:hAnsi="Cambria Math" w:hint="eastAsia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y=ln x,  y=0,  x=1,  x=e.</m:t>
          </m:r>
        </m:oMath>
      </m:oMathPara>
    </w:p>
    <w:p w:rsidR="00A53321" w:rsidRPr="00D1124D" w:rsidRDefault="00A53321" w:rsidP="00D1124D">
      <w:pPr>
        <w:snapToGrid w:val="0"/>
        <w:spacing w:line="240" w:lineRule="atLeast"/>
        <w:ind w:left="283" w:hangingChars="118" w:hanging="283"/>
        <w:jc w:val="both"/>
        <w:rPr>
          <w:rFonts w:eastAsia="標楷體"/>
        </w:rPr>
      </w:pPr>
    </w:p>
    <w:sectPr w:rsidR="00A53321" w:rsidRPr="00D1124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oddPage"/>
      <w:pgSz w:w="11907" w:h="16840" w:code="9"/>
      <w:pgMar w:top="1134" w:right="1701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4E" w:rsidRDefault="00FE444E">
      <w:r>
        <w:separator/>
      </w:r>
    </w:p>
  </w:endnote>
  <w:endnote w:type="continuationSeparator" w:id="0">
    <w:p w:rsidR="00FE444E" w:rsidRDefault="00FE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8C4078">
    <w:pPr>
      <w:pStyle w:val="a9"/>
      <w:jc w:val="center"/>
    </w:pPr>
    <w:r>
      <w:rPr>
        <w:rFonts w:hint="eastAsia"/>
        <w:kern w:val="0"/>
      </w:rPr>
      <w:t>全</w:t>
    </w:r>
    <w:r w:rsidR="00D7250C">
      <w:rPr>
        <w:rFonts w:hint="eastAsia"/>
        <w:kern w:val="0"/>
      </w:rPr>
      <w:t xml:space="preserve"> </w:t>
    </w:r>
    <w:r w:rsidR="00D7250C">
      <w:rPr>
        <w:kern w:val="0"/>
      </w:rPr>
      <w:fldChar w:fldCharType="begin"/>
    </w:r>
    <w:r w:rsidR="00D7250C">
      <w:rPr>
        <w:kern w:val="0"/>
      </w:rPr>
      <w:instrText xml:space="preserve"> PAGE </w:instrText>
    </w:r>
    <w:r w:rsidR="00D7250C">
      <w:rPr>
        <w:kern w:val="0"/>
      </w:rPr>
      <w:fldChar w:fldCharType="separate"/>
    </w:r>
    <w:r w:rsidR="0006164F">
      <w:rPr>
        <w:noProof/>
        <w:kern w:val="0"/>
      </w:rPr>
      <w:t>1</w:t>
    </w:r>
    <w:r w:rsidR="00D7250C">
      <w:rPr>
        <w:kern w:val="0"/>
      </w:rPr>
      <w:fldChar w:fldCharType="end"/>
    </w:r>
    <w:r w:rsidR="00D7250C">
      <w:rPr>
        <w:rFonts w:hint="eastAsia"/>
        <w:kern w:val="0"/>
      </w:rPr>
      <w:t xml:space="preserve"> </w:t>
    </w:r>
    <w:r w:rsidR="00D7250C">
      <w:rPr>
        <w:rFonts w:hint="eastAsia"/>
        <w:kern w:val="0"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9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4E" w:rsidRDefault="00FE444E">
      <w:r>
        <w:separator/>
      </w:r>
    </w:p>
  </w:footnote>
  <w:footnote w:type="continuationSeparator" w:id="0">
    <w:p w:rsidR="00FE444E" w:rsidRDefault="00FE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ind w:left="480" w:hanging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0C" w:rsidRDefault="00D7250C">
    <w:pPr>
      <w:pStyle w:val="a8"/>
      <w:ind w:left="400" w:hanging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68D0"/>
    <w:multiLevelType w:val="hybridMultilevel"/>
    <w:tmpl w:val="EC4C9E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79172C"/>
    <w:multiLevelType w:val="hybridMultilevel"/>
    <w:tmpl w:val="35A09DF0"/>
    <w:lvl w:ilvl="0" w:tplc="5A862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AB1BAB"/>
    <w:multiLevelType w:val="hybridMultilevel"/>
    <w:tmpl w:val="C3ECEBBA"/>
    <w:lvl w:ilvl="0" w:tplc="BCF6C1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6C3C12"/>
    <w:multiLevelType w:val="hybridMultilevel"/>
    <w:tmpl w:val="A22618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CDAF966">
      <w:start w:val="1"/>
      <w:numFmt w:val="decimal"/>
      <w:lvlText w:val="(%2)"/>
      <w:lvlJc w:val="left"/>
      <w:pPr>
        <w:ind w:left="764" w:hanging="480"/>
      </w:pPr>
      <w:rPr>
        <w:rFonts w:ascii="Times New Roman" w:eastAsia="標楷體" w:hAnsi="Times New Roman" w:cs="Times New Roman" w:hint="default"/>
        <w:i w:val="0"/>
        <w:noProof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1B7DA3"/>
    <w:multiLevelType w:val="hybridMultilevel"/>
    <w:tmpl w:val="820464D6"/>
    <w:lvl w:ilvl="0" w:tplc="54C8F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0C4451"/>
    <w:multiLevelType w:val="hybridMultilevel"/>
    <w:tmpl w:val="761EFFCE"/>
    <w:lvl w:ilvl="0" w:tplc="1D9C6F2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0C13037"/>
    <w:multiLevelType w:val="hybridMultilevel"/>
    <w:tmpl w:val="D1B6C6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7F017F"/>
    <w:multiLevelType w:val="hybridMultilevel"/>
    <w:tmpl w:val="056A0C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7F"/>
    <w:rsid w:val="00005E88"/>
    <w:rsid w:val="000217CA"/>
    <w:rsid w:val="000531CB"/>
    <w:rsid w:val="00056A4F"/>
    <w:rsid w:val="00057B23"/>
    <w:rsid w:val="00060616"/>
    <w:rsid w:val="0006164F"/>
    <w:rsid w:val="00067864"/>
    <w:rsid w:val="0008121A"/>
    <w:rsid w:val="000B1240"/>
    <w:rsid w:val="000F07EB"/>
    <w:rsid w:val="000F4675"/>
    <w:rsid w:val="000F4970"/>
    <w:rsid w:val="00135CD0"/>
    <w:rsid w:val="001C5AF3"/>
    <w:rsid w:val="001D1A09"/>
    <w:rsid w:val="001D5217"/>
    <w:rsid w:val="002218FD"/>
    <w:rsid w:val="00224961"/>
    <w:rsid w:val="00253B3C"/>
    <w:rsid w:val="002F0E1C"/>
    <w:rsid w:val="003346A9"/>
    <w:rsid w:val="00336510"/>
    <w:rsid w:val="00337698"/>
    <w:rsid w:val="003814BF"/>
    <w:rsid w:val="00391ADC"/>
    <w:rsid w:val="003961F8"/>
    <w:rsid w:val="003B0D10"/>
    <w:rsid w:val="003B6AD0"/>
    <w:rsid w:val="003D1D44"/>
    <w:rsid w:val="004156CD"/>
    <w:rsid w:val="004356E6"/>
    <w:rsid w:val="00441DCB"/>
    <w:rsid w:val="00447A67"/>
    <w:rsid w:val="004549F5"/>
    <w:rsid w:val="00466932"/>
    <w:rsid w:val="00474BED"/>
    <w:rsid w:val="00483B5F"/>
    <w:rsid w:val="004A1D95"/>
    <w:rsid w:val="004A35D6"/>
    <w:rsid w:val="004C4E6C"/>
    <w:rsid w:val="004D6647"/>
    <w:rsid w:val="00523719"/>
    <w:rsid w:val="00524959"/>
    <w:rsid w:val="00537294"/>
    <w:rsid w:val="005616BD"/>
    <w:rsid w:val="00585F46"/>
    <w:rsid w:val="00591027"/>
    <w:rsid w:val="005A0876"/>
    <w:rsid w:val="005A1594"/>
    <w:rsid w:val="005A7C00"/>
    <w:rsid w:val="005F1785"/>
    <w:rsid w:val="005F7948"/>
    <w:rsid w:val="0060581A"/>
    <w:rsid w:val="00624EA1"/>
    <w:rsid w:val="006314D5"/>
    <w:rsid w:val="006813B3"/>
    <w:rsid w:val="006C2D52"/>
    <w:rsid w:val="006F2A67"/>
    <w:rsid w:val="006F3F48"/>
    <w:rsid w:val="006F5EB5"/>
    <w:rsid w:val="00711E63"/>
    <w:rsid w:val="00730D67"/>
    <w:rsid w:val="00744E7B"/>
    <w:rsid w:val="00747A9B"/>
    <w:rsid w:val="00763E71"/>
    <w:rsid w:val="00794A8E"/>
    <w:rsid w:val="007C10C7"/>
    <w:rsid w:val="007D6911"/>
    <w:rsid w:val="00800C64"/>
    <w:rsid w:val="00857A8B"/>
    <w:rsid w:val="00862D4E"/>
    <w:rsid w:val="008B6253"/>
    <w:rsid w:val="008C4078"/>
    <w:rsid w:val="008D0998"/>
    <w:rsid w:val="008E33A4"/>
    <w:rsid w:val="008E5314"/>
    <w:rsid w:val="00915A1F"/>
    <w:rsid w:val="00946C6A"/>
    <w:rsid w:val="0095467F"/>
    <w:rsid w:val="00974DD1"/>
    <w:rsid w:val="009F4FE0"/>
    <w:rsid w:val="009F6C6D"/>
    <w:rsid w:val="00A07523"/>
    <w:rsid w:val="00A31729"/>
    <w:rsid w:val="00A36CF2"/>
    <w:rsid w:val="00A40AEB"/>
    <w:rsid w:val="00A43A69"/>
    <w:rsid w:val="00A4516B"/>
    <w:rsid w:val="00A53321"/>
    <w:rsid w:val="00A86A42"/>
    <w:rsid w:val="00AA0EE9"/>
    <w:rsid w:val="00B06B82"/>
    <w:rsid w:val="00B070AD"/>
    <w:rsid w:val="00B35104"/>
    <w:rsid w:val="00B35F35"/>
    <w:rsid w:val="00B470AD"/>
    <w:rsid w:val="00B84908"/>
    <w:rsid w:val="00C01AAA"/>
    <w:rsid w:val="00C03B24"/>
    <w:rsid w:val="00C27FB7"/>
    <w:rsid w:val="00C33BAF"/>
    <w:rsid w:val="00C36EFE"/>
    <w:rsid w:val="00C96E00"/>
    <w:rsid w:val="00CA45BD"/>
    <w:rsid w:val="00D00E22"/>
    <w:rsid w:val="00D1124D"/>
    <w:rsid w:val="00D1378C"/>
    <w:rsid w:val="00D17982"/>
    <w:rsid w:val="00D41A82"/>
    <w:rsid w:val="00D7250C"/>
    <w:rsid w:val="00D90E95"/>
    <w:rsid w:val="00DC2552"/>
    <w:rsid w:val="00DD2AC5"/>
    <w:rsid w:val="00E366BF"/>
    <w:rsid w:val="00E66345"/>
    <w:rsid w:val="00E80176"/>
    <w:rsid w:val="00EA2F5D"/>
    <w:rsid w:val="00EC5963"/>
    <w:rsid w:val="00EF1390"/>
    <w:rsid w:val="00F01EBA"/>
    <w:rsid w:val="00F026DF"/>
    <w:rsid w:val="00F15AB5"/>
    <w:rsid w:val="00F436E4"/>
    <w:rsid w:val="00F50245"/>
    <w:rsid w:val="00F718DA"/>
    <w:rsid w:val="00F71D3F"/>
    <w:rsid w:val="00F9595F"/>
    <w:rsid w:val="00FA6956"/>
    <w:rsid w:val="00FA7C65"/>
    <w:rsid w:val="00FB28CD"/>
    <w:rsid w:val="00FC456C"/>
    <w:rsid w:val="00FE444E"/>
    <w:rsid w:val="00FE561B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056A4F"/>
    <w:pPr>
      <w:ind w:leftChars="200" w:left="480"/>
    </w:pPr>
  </w:style>
  <w:style w:type="paragraph" w:styleId="ac">
    <w:name w:val="Balloon Text"/>
    <w:basedOn w:val="a"/>
    <w:link w:val="ad"/>
    <w:rsid w:val="0005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56A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/>
    </w:pPr>
    <w:rPr>
      <w:rFonts w:ascii="新細明體"/>
      <w:spacing w:val="4"/>
      <w:szCs w:val="20"/>
    </w:rPr>
  </w:style>
  <w:style w:type="paragraph" w:styleId="a4">
    <w:name w:val="Normal Indent"/>
    <w:basedOn w:val="a"/>
    <w:pPr>
      <w:ind w:left="480"/>
    </w:pPr>
  </w:style>
  <w:style w:type="paragraph" w:styleId="a5">
    <w:name w:val="Body Text"/>
    <w:basedOn w:val="a"/>
    <w:rPr>
      <w:rFonts w:eastAsia="標楷體"/>
      <w:sz w:val="40"/>
    </w:rPr>
  </w:style>
  <w:style w:type="paragraph" w:styleId="a6">
    <w:name w:val="Quote"/>
    <w:next w:val="a"/>
    <w:qFormat/>
    <w:pPr>
      <w:jc w:val="both"/>
    </w:pPr>
    <w:rPr>
      <w:rFonts w:eastAsia="標楷體"/>
      <w:noProof/>
      <w:sz w:val="24"/>
    </w:rPr>
  </w:style>
  <w:style w:type="paragraph" w:customStyle="1" w:styleId="a7">
    <w:name w:val="選項"/>
    <w:next w:val="a3"/>
    <w:pPr>
      <w:widowControl w:val="0"/>
      <w:adjustRightInd w:val="0"/>
      <w:spacing w:line="300" w:lineRule="auto"/>
      <w:ind w:left="238"/>
      <w:textAlignment w:val="baseline"/>
    </w:pPr>
    <w:rPr>
      <w:rFonts w:eastAsia="標楷體"/>
      <w:sz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spacing w:before="120"/>
      <w:ind w:left="200" w:hanging="200"/>
    </w:pPr>
    <w:rPr>
      <w:rFonts w:eastAsia="標楷體"/>
      <w:sz w:val="20"/>
    </w:rPr>
  </w:style>
  <w:style w:type="character" w:styleId="aa">
    <w:name w:val="page number"/>
    <w:basedOn w:val="a0"/>
  </w:style>
  <w:style w:type="paragraph" w:customStyle="1" w:styleId="1">
    <w:name w:val="樣式1"/>
    <w:next w:val="a"/>
    <w:pPr>
      <w:widowControl w:val="0"/>
      <w:adjustRightInd w:val="0"/>
      <w:spacing w:line="360" w:lineRule="auto"/>
      <w:textAlignment w:val="baseline"/>
    </w:pPr>
    <w:rPr>
      <w:rFonts w:eastAsia="華康中明體"/>
      <w:sz w:val="24"/>
    </w:rPr>
  </w:style>
  <w:style w:type="paragraph" w:styleId="ab">
    <w:name w:val="List Paragraph"/>
    <w:basedOn w:val="a"/>
    <w:uiPriority w:val="34"/>
    <w:qFormat/>
    <w:rsid w:val="00056A4F"/>
    <w:pPr>
      <w:ind w:leftChars="200" w:left="480"/>
    </w:pPr>
  </w:style>
  <w:style w:type="paragraph" w:styleId="ac">
    <w:name w:val="Balloon Text"/>
    <w:basedOn w:val="a"/>
    <w:link w:val="ad"/>
    <w:rsid w:val="0005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056A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169</Words>
  <Characters>969</Characters>
  <Application>Microsoft Office Word</Application>
  <DocSecurity>0</DocSecurity>
  <Lines>8</Lines>
  <Paragraphs>2</Paragraphs>
  <ScaleCrop>false</ScaleCrop>
  <Company>台南師範學院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台南師範學院</dc:creator>
  <cp:lastModifiedBy>User</cp:lastModifiedBy>
  <cp:revision>11</cp:revision>
  <cp:lastPrinted>2016-03-10T10:52:00Z</cp:lastPrinted>
  <dcterms:created xsi:type="dcterms:W3CDTF">2016-02-28T05:34:00Z</dcterms:created>
  <dcterms:modified xsi:type="dcterms:W3CDTF">2016-03-10T10:52:00Z</dcterms:modified>
</cp:coreProperties>
</file>